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DBA64" w14:textId="77777777" w:rsidR="00666415" w:rsidRDefault="00666415" w:rsidP="00666415">
      <w:pPr>
        <w:ind w:left="1260" w:hanging="420"/>
      </w:pPr>
    </w:p>
    <w:p w14:paraId="1CB67A0E" w14:textId="0A718513" w:rsidR="00666415" w:rsidRDefault="00666415" w:rsidP="007A6F4A">
      <w:pPr>
        <w:pStyle w:val="a3"/>
        <w:numPr>
          <w:ilvl w:val="3"/>
          <w:numId w:val="2"/>
        </w:numPr>
        <w:ind w:left="420" w:firstLineChars="0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银企直联-开通直联，招商银行</w:t>
      </w:r>
    </w:p>
    <w:p w14:paraId="45FD7AFF" w14:textId="77777777" w:rsidR="007A6F4A" w:rsidRDefault="00666415" w:rsidP="007A6F4A">
      <w:pPr>
        <w:pStyle w:val="a3"/>
        <w:ind w:left="420" w:firstLineChars="0" w:firstLine="0"/>
        <w:rPr>
          <w:rFonts w:ascii="微软雅黑" w:eastAsia="微软雅黑" w:hAnsi="微软雅黑" w:cs="微软雅黑"/>
          <w:sz w:val="24"/>
          <w:szCs w:val="24"/>
        </w:rPr>
      </w:pPr>
      <w:r w:rsidRPr="007A6F4A">
        <w:rPr>
          <w:rFonts w:ascii="微软雅黑" w:eastAsia="微软雅黑" w:hAnsi="微软雅黑" w:cs="微软雅黑"/>
          <w:sz w:val="24"/>
          <w:szCs w:val="24"/>
        </w:rPr>
        <w:drawing>
          <wp:inline distT="0" distB="0" distL="0" distR="0" wp14:anchorId="25E61904" wp14:editId="09330D31">
            <wp:extent cx="5274310" cy="2205990"/>
            <wp:effectExtent l="0" t="0" r="2540" b="3810"/>
            <wp:docPr id="16193486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34865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B9647" w14:textId="21A70CB4" w:rsidR="007A6F4A" w:rsidRDefault="007A6F4A" w:rsidP="007A6F4A">
      <w:pPr>
        <w:pStyle w:val="a3"/>
        <w:numPr>
          <w:ilvl w:val="3"/>
          <w:numId w:val="2"/>
        </w:numPr>
        <w:ind w:left="420" w:firstLineChars="0"/>
        <w:rPr>
          <w:rFonts w:ascii="微软雅黑" w:eastAsia="微软雅黑" w:hAnsi="微软雅黑" w:cs="微软雅黑" w:hint="eastAsia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选择集团或者单一网银，前往网银签约</w:t>
      </w:r>
    </w:p>
    <w:p w14:paraId="2B56F432" w14:textId="44C7EA59" w:rsidR="007A6F4A" w:rsidRDefault="007A6F4A" w:rsidP="007A6F4A">
      <w:pPr>
        <w:pStyle w:val="a3"/>
        <w:ind w:left="420" w:firstLineChars="0" w:firstLine="0"/>
        <w:rPr>
          <w:rFonts w:ascii="微软雅黑" w:eastAsia="微软雅黑" w:hAnsi="微软雅黑" w:cs="微软雅黑" w:hint="eastAsia"/>
          <w:sz w:val="24"/>
          <w:szCs w:val="24"/>
        </w:rPr>
      </w:pPr>
      <w:r w:rsidRPr="007A6F4A">
        <w:rPr>
          <w:rFonts w:ascii="微软雅黑" w:eastAsia="微软雅黑" w:hAnsi="微软雅黑" w:cs="微软雅黑"/>
          <w:sz w:val="24"/>
          <w:szCs w:val="24"/>
        </w:rPr>
        <w:drawing>
          <wp:inline distT="0" distB="0" distL="0" distR="0" wp14:anchorId="447624FC" wp14:editId="3DBDC598">
            <wp:extent cx="5274310" cy="2283460"/>
            <wp:effectExtent l="0" t="0" r="2540" b="2540"/>
            <wp:docPr id="7362872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28725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2CE37" w14:textId="4DF58654" w:rsidR="000B6D52" w:rsidRPr="007A6F4A" w:rsidRDefault="007A6F4A" w:rsidP="007A6F4A">
      <w:pPr>
        <w:pStyle w:val="a3"/>
        <w:numPr>
          <w:ilvl w:val="3"/>
          <w:numId w:val="2"/>
        </w:numPr>
        <w:ind w:left="420" w:firstLineChars="0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经办用户</w:t>
      </w:r>
      <w:r w:rsidR="000B6D52" w:rsidRPr="007A6F4A">
        <w:rPr>
          <w:rFonts w:ascii="微软雅黑" w:eastAsia="微软雅黑" w:hAnsi="微软雅黑" w:cs="微软雅黑" w:hint="eastAsia"/>
          <w:sz w:val="24"/>
          <w:szCs w:val="24"/>
        </w:rPr>
        <w:t>可以从“自助申请-经办”进入，</w:t>
      </w:r>
      <w:r w:rsidRPr="007A6F4A">
        <w:rPr>
          <w:rFonts w:ascii="微软雅黑" w:eastAsia="微软雅黑" w:hAnsi="微软雅黑" w:cs="微软雅黑" w:hint="eastAsia"/>
          <w:sz w:val="24"/>
          <w:szCs w:val="24"/>
        </w:rPr>
        <w:t>其他业务</w:t>
      </w:r>
      <w:r w:rsidRPr="007A6F4A">
        <w:rPr>
          <w:rFonts w:ascii="微软雅黑" w:eastAsia="微软雅黑" w:hAnsi="微软雅黑" w:cs="微软雅黑"/>
          <w:sz w:val="24"/>
          <w:szCs w:val="24"/>
        </w:rPr>
        <w:t>—</w:t>
      </w:r>
      <w:r w:rsidRPr="007A6F4A">
        <w:rPr>
          <w:rFonts w:ascii="微软雅黑" w:eastAsia="微软雅黑" w:hAnsi="微软雅黑" w:cs="微软雅黑" w:hint="eastAsia"/>
          <w:sz w:val="24"/>
          <w:szCs w:val="24"/>
        </w:rPr>
        <w:t>银企直联，</w:t>
      </w:r>
      <w:r w:rsidR="000B6D52" w:rsidRPr="007A6F4A">
        <w:rPr>
          <w:rFonts w:ascii="微软雅黑" w:eastAsia="微软雅黑" w:hAnsi="微软雅黑" w:cs="微软雅黑" w:hint="eastAsia"/>
          <w:sz w:val="24"/>
          <w:szCs w:val="24"/>
        </w:rPr>
        <w:t>选择SaaS模式银企直联。</w:t>
      </w:r>
    </w:p>
    <w:p w14:paraId="6CEDC847" w14:textId="6C40E956" w:rsidR="000B6D52" w:rsidRDefault="00EB16C8" w:rsidP="000B6D52">
      <w:pPr>
        <w:pStyle w:val="31"/>
        <w:ind w:firstLineChars="0" w:firstLine="0"/>
        <w:rPr>
          <w:rFonts w:ascii="微软雅黑" w:eastAsia="微软雅黑" w:hAnsi="微软雅黑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3FB6A6" wp14:editId="744ED8D1">
                <wp:simplePos x="0" y="0"/>
                <wp:positionH relativeFrom="column">
                  <wp:posOffset>40869</wp:posOffset>
                </wp:positionH>
                <wp:positionV relativeFrom="paragraph">
                  <wp:posOffset>163351</wp:posOffset>
                </wp:positionV>
                <wp:extent cx="1209675" cy="600075"/>
                <wp:effectExtent l="12700" t="12700" r="15875" b="15875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600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E2F027" id="矩形 26" o:spid="_x0000_s1026" style="position:absolute;left:0;text-align:left;margin-left:3.2pt;margin-top:12.85pt;width:95.25pt;height:4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CSWZgIAACUFAAAOAAAAZHJzL2Uyb0RvYy54bWysVE1v2zAMvQ/YfxB0X+0E/ViDOkWQosOA&#10;Yi2aDTsrshQLkEWNUuJkv36U7DjBVuww7GKTIvlIPoq6u9+3lu0UBgOu4pOLkjPlJNTGbSr+7evj&#10;h4+chShcLSw4VfGDCvx+/v7dXednagoN2FohIxAXZp2veBOjnxVFkI1qRbgArxwZNWArIqm4KWoU&#10;HaG3tpiW5XXRAdYeQaoQ6PShN/J5xtdayfisdVCR2YpTbTF/MX/X6VvM78Rsg8I3Rg5liH+oohXG&#10;UdIR6kFEwbZo/oBqjUQIoOOFhLYArY1UuQfqZlL+1s2qEV7lXoic4Eeawv+DlV92K/+CREPnwyyQ&#10;mLrYa2zTn+pj+0zWYSRL7SOTdDiZlrfXN1ecSbJdl2VJMsEUp2iPIX5S0LIkVBxpGJkjsXsKsXc9&#10;uqRkDh6NtXkg1qWDANbU6SwruFkvLbKdoEkuKV2Zh0fpztxIS6HFqZcsxYNVCcO6V6WZqan6aa4k&#10;XzM1wgoplYuT3tSIWvXZrs6TpYuZInKnGTAha6pyxB4Ajp49yBG773vwT6Eq39IxuPxbYX3wGJEz&#10;g4tjcGsc4FsAlroaMvf+R5J6ahJLa6gPL8gQ+h0JXj4amtuTCPFFIC0FrQ8tenymj7bQVRwGibMG&#10;8Odb58mf7ipZOetoySoefmwFKs7sZ0e3+HZyeZm2MiuXVzdTUvDcsj63uG27BJr+hJ4UL7OY/KM9&#10;ihqh/U7vwSJlJZNwknJXXEY8KsvYLz+9KFItFtmNNtGL+ORWXibwxKqDxTaCNvmantgZWKNdzOMf&#10;3o207Od69jq9bvNfAAAA//8DAFBLAwQUAAYACAAAACEAi6e0JN4AAAAIAQAADwAAAGRycy9kb3du&#10;cmV2LnhtbEyPzW7CMBCE75X6DtZW6q04tdoAaRyEkCr1wKUJF24m3vy09jrEBsLb15zKbVYzmvk2&#10;X03WsDOOvnck4XWWAEOqne6plbCrPl8WwHxQpJVxhBKu6GFVPD7kKtPuQt94LkPLYgn5TEnoQhgy&#10;zn3doVV+5gak6DVutCrEc2y5HtUlllvDRZKk3Kqe4kKnBtx0WP+WJyvh+LVofioR+nJutnWo9uW6&#10;2V6lfH6a1h/AAk7hPww3/IgORWQ6uBNpz4yE9C0GJYj3ObCbvUyXwA5RiEQAL3J+/0DxBwAA//8D&#10;AFBLAQItABQABgAIAAAAIQC2gziS/gAAAOEBAAATAAAAAAAAAAAAAAAAAAAAAABbQ29udGVudF9U&#10;eXBlc10ueG1sUEsBAi0AFAAGAAgAAAAhADj9If/WAAAAlAEAAAsAAAAAAAAAAAAAAAAALwEAAF9y&#10;ZWxzLy5yZWxzUEsBAi0AFAAGAAgAAAAhAAbkJJZmAgAAJQUAAA4AAAAAAAAAAAAAAAAALgIAAGRy&#10;cy9lMm9Eb2MueG1sUEsBAi0AFAAGAAgAAAAhAIuntCTeAAAACAEAAA8AAAAAAAAAAAAAAAAAwAQA&#10;AGRycy9kb3ducmV2LnhtbFBLBQYAAAAABAAEAPMAAADLBQAAAAA=&#10;" filled="f" strokecolor="#c00000" strokeweight="1pt"/>
            </w:pict>
          </mc:Fallback>
        </mc:AlternateContent>
      </w:r>
      <w:r w:rsidR="007A6F4A">
        <w:rPr>
          <w:noProof/>
        </w:rPr>
        <w:drawing>
          <wp:inline distT="0" distB="0" distL="0" distR="0" wp14:anchorId="11447EA2" wp14:editId="427A5E02">
            <wp:extent cx="5274310" cy="2300605"/>
            <wp:effectExtent l="0" t="0" r="2540" b="4445"/>
            <wp:docPr id="4263737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37374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6F4A">
        <w:rPr>
          <w:noProof/>
        </w:rPr>
        <w:drawing>
          <wp:inline distT="0" distB="0" distL="0" distR="0" wp14:anchorId="0B71E0B1" wp14:editId="7C1798C1">
            <wp:extent cx="5274310" cy="2818765"/>
            <wp:effectExtent l="0" t="0" r="2540" b="635"/>
            <wp:docPr id="6223489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34896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943C0" w14:textId="77777777" w:rsidR="000B6D52" w:rsidRDefault="000B6D52" w:rsidP="000B6D52">
      <w:pPr>
        <w:pStyle w:val="31"/>
        <w:ind w:firstLineChars="0" w:firstLine="0"/>
        <w:rPr>
          <w:rFonts w:ascii="微软雅黑" w:eastAsia="微软雅黑" w:hAnsi="微软雅黑"/>
          <w:sz w:val="24"/>
          <w:szCs w:val="24"/>
        </w:rPr>
      </w:pPr>
    </w:p>
    <w:p w14:paraId="1206C30A" w14:textId="2FAA6EE5" w:rsidR="000B6D52" w:rsidRPr="007A6F4A" w:rsidRDefault="007A6F4A" w:rsidP="007A6F4A">
      <w:pPr>
        <w:pStyle w:val="31"/>
        <w:ind w:firstLineChars="0" w:firstLine="0"/>
        <w:rPr>
          <w:rFonts w:ascii="微软雅黑" w:eastAsia="微软雅黑" w:hAnsi="微软雅黑" w:hint="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86D1890" wp14:editId="45B392E5">
            <wp:extent cx="5274310" cy="3444875"/>
            <wp:effectExtent l="0" t="0" r="2540" b="3175"/>
            <wp:docPr id="19944322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43223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4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52263" w14:textId="77777777" w:rsidR="000B6D52" w:rsidRDefault="000B6D52" w:rsidP="007A6F4A">
      <w:pPr>
        <w:pStyle w:val="a3"/>
        <w:ind w:firstLineChars="0" w:firstLine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阅读协议，确认协议内容，点击同意，经办成功。</w:t>
      </w:r>
    </w:p>
    <w:p w14:paraId="30B4FBF2" w14:textId="77777777" w:rsidR="000B6D52" w:rsidRDefault="000B6D52" w:rsidP="000B6D52">
      <w:pPr>
        <w:pStyle w:val="a3"/>
        <w:ind w:firstLineChars="0" w:firstLine="0"/>
        <w:jc w:val="center"/>
        <w:rPr>
          <w:rFonts w:ascii="微软雅黑" w:eastAsia="微软雅黑" w:hAnsi="微软雅黑"/>
        </w:rPr>
      </w:pPr>
      <w:r>
        <w:rPr>
          <w:noProof/>
        </w:rPr>
        <w:drawing>
          <wp:inline distT="0" distB="0" distL="0" distR="0" wp14:anchorId="248EAAA8" wp14:editId="1035C008">
            <wp:extent cx="5457190" cy="2954655"/>
            <wp:effectExtent l="0" t="0" r="10160" b="1714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57190" cy="295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22D6F" w14:textId="77777777" w:rsidR="000B6D52" w:rsidRDefault="000B6D52" w:rsidP="000B6D52">
      <w:pPr>
        <w:pStyle w:val="a3"/>
        <w:ind w:firstLineChars="0" w:firstLine="0"/>
        <w:jc w:val="center"/>
        <w:rPr>
          <w:rFonts w:ascii="微软雅黑" w:eastAsia="微软雅黑" w:hAnsi="微软雅黑" w:cs="微软雅黑"/>
        </w:rPr>
      </w:pPr>
      <w:r>
        <w:rPr>
          <w:noProof/>
        </w:rPr>
        <w:lastRenderedPageBreak/>
        <w:drawing>
          <wp:inline distT="0" distB="0" distL="0" distR="0" wp14:anchorId="7914B3F1" wp14:editId="2A4817DE">
            <wp:extent cx="5463540" cy="2958465"/>
            <wp:effectExtent l="0" t="0" r="3810" b="1333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63540" cy="295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3671D" w14:textId="0982F51B" w:rsidR="000B6D52" w:rsidRDefault="000B6D52" w:rsidP="007A6F4A">
      <w:pPr>
        <w:pStyle w:val="a3"/>
        <w:ind w:firstLineChars="0" w:firstLine="0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用户可点击对接平台登记选择需要对接的云平台</w:t>
      </w:r>
      <w:r w:rsidR="00040122">
        <w:rPr>
          <w:rFonts w:ascii="微软雅黑" w:eastAsia="微软雅黑" w:hAnsi="微软雅黑" w:hint="eastAsia"/>
          <w:sz w:val="24"/>
          <w:szCs w:val="24"/>
        </w:rPr>
        <w:t>：</w:t>
      </w:r>
      <w:r w:rsidR="00040122" w:rsidRPr="00A2423C">
        <w:rPr>
          <w:rFonts w:ascii="微软雅黑" w:eastAsia="微软雅黑" w:hAnsi="微软雅黑" w:hint="eastAsia"/>
          <w:sz w:val="24"/>
          <w:szCs w:val="24"/>
          <w:highlight w:val="yellow"/>
        </w:rPr>
        <w:t>见知数据</w:t>
      </w:r>
      <w:r>
        <w:rPr>
          <w:rFonts w:ascii="微软雅黑" w:eastAsia="微软雅黑" w:hAnsi="微软雅黑" w:hint="eastAsia"/>
          <w:sz w:val="24"/>
          <w:szCs w:val="24"/>
        </w:rPr>
        <w:t>，默认平台登记有效期为一年，用户也可根据需求选择有效期为30天、90天、180天、270天或者自定义有效期；</w:t>
      </w:r>
    </w:p>
    <w:p w14:paraId="61978E9D" w14:textId="77777777" w:rsidR="000B6D52" w:rsidRDefault="000B6D52" w:rsidP="000B6D52">
      <w:pPr>
        <w:pStyle w:val="a3"/>
        <w:ind w:firstLineChars="0" w:firstLine="0"/>
        <w:rPr>
          <w:rFonts w:ascii="微软雅黑" w:eastAsia="微软雅黑" w:hAnsi="微软雅黑"/>
          <w:sz w:val="24"/>
          <w:szCs w:val="24"/>
        </w:rPr>
      </w:pPr>
      <w:r>
        <w:rPr>
          <w:noProof/>
        </w:rPr>
        <w:drawing>
          <wp:inline distT="0" distB="0" distL="0" distR="0" wp14:anchorId="2AC8681B" wp14:editId="654EA015">
            <wp:extent cx="5505450" cy="2981325"/>
            <wp:effectExtent l="0" t="0" r="0" b="9525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6F707" w14:textId="77777777" w:rsidR="000B6D52" w:rsidRDefault="000B6D52" w:rsidP="000B6D52">
      <w:pPr>
        <w:pStyle w:val="a3"/>
        <w:ind w:firstLineChars="0" w:firstLine="0"/>
        <w:rPr>
          <w:rFonts w:ascii="微软雅黑" w:eastAsia="微软雅黑" w:hAnsi="微软雅黑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4604263" wp14:editId="4BDF9400">
            <wp:extent cx="5499735" cy="2977515"/>
            <wp:effectExtent l="0" t="0" r="5715" b="13335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99735" cy="297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3D9B24" wp14:editId="6575976E">
            <wp:extent cx="5498465" cy="2971800"/>
            <wp:effectExtent l="0" t="0" r="6985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9846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C9687" w14:textId="3B72B9AA" w:rsidR="000B6D52" w:rsidRDefault="000B6D52" w:rsidP="007A6F4A">
      <w:pPr>
        <w:pStyle w:val="a3"/>
        <w:ind w:firstLineChars="0" w:firstLine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确认对接平台以及可经办业务无误后，点击下一步，进入Saa</w:t>
      </w:r>
      <w:r>
        <w:rPr>
          <w:rFonts w:ascii="微软雅黑" w:eastAsia="微软雅黑" w:hAnsi="微软雅黑"/>
          <w:sz w:val="24"/>
          <w:szCs w:val="24"/>
        </w:rPr>
        <w:t>S</w:t>
      </w:r>
      <w:r>
        <w:rPr>
          <w:rFonts w:ascii="微软雅黑" w:eastAsia="微软雅黑" w:hAnsi="微软雅黑" w:hint="eastAsia"/>
          <w:sz w:val="24"/>
          <w:szCs w:val="24"/>
        </w:rPr>
        <w:t>服务平台接入模式流程</w:t>
      </w:r>
      <w:r w:rsidR="007A6F4A">
        <w:rPr>
          <w:rFonts w:ascii="微软雅黑" w:eastAsia="微软雅黑" w:hAnsi="微软雅黑" w:hint="eastAsia"/>
          <w:sz w:val="24"/>
          <w:szCs w:val="24"/>
        </w:rPr>
        <w:t>，复制见知系统内的秘钥信息</w:t>
      </w:r>
      <w:r w:rsidR="007A6F4A">
        <w:rPr>
          <w:rFonts w:ascii="微软雅黑" w:eastAsia="微软雅黑" w:hAnsi="微软雅黑"/>
          <w:sz w:val="24"/>
          <w:szCs w:val="24"/>
        </w:rPr>
        <w:t xml:space="preserve"> </w:t>
      </w:r>
    </w:p>
    <w:p w14:paraId="30445032" w14:textId="3B498F44" w:rsidR="00A2423C" w:rsidRDefault="00EB1E6C" w:rsidP="007A6F4A">
      <w:pPr>
        <w:pStyle w:val="a3"/>
        <w:ind w:left="420" w:firstLineChars="0" w:firstLine="0"/>
        <w:rPr>
          <w:rFonts w:ascii="微软雅黑" w:eastAsia="微软雅黑" w:hAnsi="微软雅黑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0C33DF7" wp14:editId="4752FAB9">
            <wp:extent cx="5274310" cy="2476500"/>
            <wp:effectExtent l="0" t="0" r="2540" b="0"/>
            <wp:docPr id="20664291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429132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B9245" w14:textId="22DD4273" w:rsidR="007A6F4A" w:rsidRDefault="007A6F4A" w:rsidP="007A6F4A">
      <w:pPr>
        <w:pStyle w:val="a3"/>
        <w:ind w:left="420" w:firstLineChars="0" w:firstLine="0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设置秘钥</w:t>
      </w:r>
    </w:p>
    <w:p w14:paraId="2ED9AA50" w14:textId="77777777" w:rsidR="000B6D52" w:rsidRDefault="000B6D52" w:rsidP="000B6D52">
      <w:pPr>
        <w:pStyle w:val="a3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noProof/>
          <w:sz w:val="24"/>
          <w:szCs w:val="24"/>
        </w:rPr>
        <w:drawing>
          <wp:inline distT="0" distB="0" distL="114300" distR="114300" wp14:anchorId="6B3F519E" wp14:editId="772B017F">
            <wp:extent cx="5490845" cy="2971165"/>
            <wp:effectExtent l="0" t="0" r="14605" b="635"/>
            <wp:docPr id="39" name="图片 3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5" descr="IMG_25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90845" cy="2971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F678831" w14:textId="1D4B0953" w:rsidR="000B6D52" w:rsidRDefault="000B6D52" w:rsidP="000B6D52">
      <w:pPr>
        <w:pStyle w:val="a3"/>
        <w:ind w:firstLineChars="0" w:firstLine="0"/>
        <w:rPr>
          <w:rFonts w:ascii="宋体" w:hAnsi="宋体" w:cs="宋体"/>
          <w:sz w:val="24"/>
          <w:szCs w:val="24"/>
        </w:rPr>
      </w:pPr>
    </w:p>
    <w:p w14:paraId="4528A81F" w14:textId="77777777" w:rsidR="00EB1E6C" w:rsidRDefault="00EB1E6C" w:rsidP="000B6D52">
      <w:pPr>
        <w:pStyle w:val="a3"/>
        <w:ind w:firstLineChars="0" w:firstLine="0"/>
        <w:rPr>
          <w:rFonts w:ascii="宋体" w:hAnsi="宋体" w:cs="宋体" w:hint="eastAsia"/>
          <w:sz w:val="24"/>
          <w:szCs w:val="24"/>
        </w:rPr>
      </w:pPr>
    </w:p>
    <w:p w14:paraId="71E0A46D" w14:textId="77777777" w:rsidR="000B6D52" w:rsidRDefault="000B6D52" w:rsidP="000B6D52">
      <w:pPr>
        <w:pStyle w:val="a3"/>
        <w:ind w:firstLineChars="0" w:firstLine="0"/>
        <w:rPr>
          <w:rFonts w:ascii="微软雅黑" w:eastAsia="微软雅黑" w:hAnsi="微软雅黑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AE0FC8E" wp14:editId="144591B4">
            <wp:extent cx="5518785" cy="2988310"/>
            <wp:effectExtent l="0" t="0" r="5715" b="254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18785" cy="298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5B2D7" w14:textId="62B17CEF" w:rsidR="000B6D52" w:rsidRDefault="000B6D52" w:rsidP="007A6F4A">
      <w:pPr>
        <w:pStyle w:val="a3"/>
        <w:ind w:firstLineChars="0" w:firstLine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  <w:sz w:val="24"/>
          <w:szCs w:val="24"/>
        </w:rPr>
        <w:t>预设置完毕后，弹出操作返回结果(直联模式的操作返回结果</w:t>
      </w:r>
      <w:r>
        <w:rPr>
          <w:rFonts w:ascii="微软雅黑" w:eastAsia="微软雅黑" w:hAnsi="微软雅黑"/>
          <w:sz w:val="24"/>
          <w:szCs w:val="24"/>
        </w:rPr>
        <w:t>)</w:t>
      </w:r>
      <w:r>
        <w:rPr>
          <w:rFonts w:ascii="微软雅黑" w:eastAsia="微软雅黑" w:hAnsi="微软雅黑" w:hint="eastAsia"/>
          <w:sz w:val="24"/>
          <w:szCs w:val="24"/>
        </w:rPr>
        <w:t>，暂不设置银直联模式直接展示操作返回结果</w:t>
      </w:r>
    </w:p>
    <w:p w14:paraId="22FAC2C4" w14:textId="77777777" w:rsidR="000B6D52" w:rsidRDefault="000B6D52" w:rsidP="000B6D52">
      <w:pPr>
        <w:pStyle w:val="a3"/>
        <w:ind w:firstLineChars="0" w:firstLine="0"/>
        <w:rPr>
          <w:rFonts w:ascii="微软雅黑" w:eastAsia="微软雅黑" w:hAnsi="微软雅黑"/>
        </w:rPr>
      </w:pPr>
      <w:r>
        <w:rPr>
          <w:rFonts w:ascii="微软雅黑" w:eastAsia="微软雅黑" w:hAnsi="微软雅黑"/>
          <w:noProof/>
        </w:rPr>
        <w:drawing>
          <wp:inline distT="0" distB="0" distL="0" distR="0" wp14:anchorId="4BF3701F" wp14:editId="552124E9">
            <wp:extent cx="5498465" cy="2753995"/>
            <wp:effectExtent l="0" t="0" r="6985" b="825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98465" cy="275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E98F9" w14:textId="77777777" w:rsidR="000B6D52" w:rsidRDefault="000B6D52" w:rsidP="007A6F4A">
      <w:pPr>
        <w:pStyle w:val="a3"/>
        <w:ind w:firstLineChars="0" w:firstLine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另一个管理员，可直接从待办通知（或直接从自助申请-审批）进入审批界面：</w:t>
      </w:r>
    </w:p>
    <w:p w14:paraId="100F2BAD" w14:textId="77777777" w:rsidR="000B6D52" w:rsidRDefault="000B6D52" w:rsidP="000B6D52">
      <w:pPr>
        <w:pStyle w:val="a3"/>
        <w:ind w:firstLineChars="0" w:firstLine="0"/>
        <w:rPr>
          <w:rFonts w:ascii="微软雅黑" w:eastAsia="微软雅黑" w:hAnsi="微软雅黑"/>
        </w:rPr>
      </w:pPr>
      <w:r>
        <w:rPr>
          <w:noProof/>
        </w:rPr>
        <w:lastRenderedPageBreak/>
        <w:drawing>
          <wp:inline distT="0" distB="0" distL="0" distR="0" wp14:anchorId="7391DBB4" wp14:editId="3DA67928">
            <wp:extent cx="5480685" cy="2961640"/>
            <wp:effectExtent l="0" t="0" r="5715" b="1016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80685" cy="296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B4D90" w14:textId="77777777" w:rsidR="000B6D52" w:rsidRDefault="000B6D52" w:rsidP="000B6D52">
      <w:pPr>
        <w:pStyle w:val="a3"/>
        <w:ind w:firstLineChars="0" w:firstLine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点击待审批记录，可展示对应的请求的业务明细</w:t>
      </w:r>
    </w:p>
    <w:p w14:paraId="19AB4C41" w14:textId="77777777" w:rsidR="000B6D52" w:rsidRDefault="000B6D52" w:rsidP="000B6D52">
      <w:pPr>
        <w:pStyle w:val="a3"/>
        <w:ind w:firstLineChars="0" w:firstLine="0"/>
        <w:rPr>
          <w:rFonts w:ascii="微软雅黑" w:eastAsia="微软雅黑" w:hAnsi="微软雅黑"/>
        </w:rPr>
      </w:pPr>
      <w:r>
        <w:rPr>
          <w:noProof/>
        </w:rPr>
        <w:drawing>
          <wp:inline distT="0" distB="0" distL="0" distR="0" wp14:anchorId="3682DB9C" wp14:editId="552FAE9C">
            <wp:extent cx="5490210" cy="2975610"/>
            <wp:effectExtent l="0" t="0" r="15240" b="1524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297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92344" w14:textId="77777777" w:rsidR="000B6D52" w:rsidRDefault="000B6D52" w:rsidP="000B6D52">
      <w:pPr>
        <w:pStyle w:val="a3"/>
        <w:ind w:firstLineChars="0" w:firstLine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点击同意，阅读协议，确认协议内容：</w:t>
      </w:r>
    </w:p>
    <w:p w14:paraId="1CEAD6C0" w14:textId="77777777" w:rsidR="000B6D52" w:rsidRDefault="000B6D52" w:rsidP="000B6D52">
      <w:pPr>
        <w:pStyle w:val="a3"/>
        <w:ind w:firstLineChars="0" w:firstLine="0"/>
        <w:rPr>
          <w:rFonts w:ascii="微软雅黑" w:eastAsia="微软雅黑" w:hAnsi="微软雅黑"/>
        </w:rPr>
      </w:pPr>
      <w:r>
        <w:rPr>
          <w:noProof/>
        </w:rPr>
        <w:lastRenderedPageBreak/>
        <w:drawing>
          <wp:inline distT="0" distB="0" distL="0" distR="0" wp14:anchorId="214A86B1" wp14:editId="431DFCFB">
            <wp:extent cx="5507990" cy="2985770"/>
            <wp:effectExtent l="0" t="0" r="16510" b="508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07990" cy="298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D3E91" w14:textId="77777777" w:rsidR="000B6D52" w:rsidRDefault="000B6D52" w:rsidP="000B6D52">
      <w:pPr>
        <w:pStyle w:val="a3"/>
        <w:ind w:firstLineChars="0" w:firstLine="0"/>
        <w:rPr>
          <w:rFonts w:ascii="微软雅黑" w:eastAsia="微软雅黑" w:hAnsi="微软雅黑"/>
        </w:rPr>
      </w:pPr>
      <w:r>
        <w:rPr>
          <w:noProof/>
        </w:rPr>
        <w:drawing>
          <wp:inline distT="0" distB="0" distL="0" distR="0" wp14:anchorId="707F0A5D" wp14:editId="54BD822D">
            <wp:extent cx="5492750" cy="2971165"/>
            <wp:effectExtent l="0" t="0" r="12700" b="63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92750" cy="297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63111" w14:textId="77777777" w:rsidR="000B6D52" w:rsidRDefault="000B6D52" w:rsidP="000B6D52">
      <w:pPr>
        <w:pStyle w:val="a3"/>
        <w:ind w:firstLineChars="0" w:firstLine="0"/>
        <w:rPr>
          <w:rFonts w:ascii="微软雅黑" w:eastAsia="微软雅黑" w:hAnsi="微软雅黑"/>
        </w:rPr>
      </w:pPr>
      <w:r>
        <w:rPr>
          <w:noProof/>
        </w:rPr>
        <w:lastRenderedPageBreak/>
        <w:drawing>
          <wp:inline distT="0" distB="0" distL="0" distR="0" wp14:anchorId="0537E3E0" wp14:editId="4C2DAE97">
            <wp:extent cx="5502910" cy="2979420"/>
            <wp:effectExtent l="0" t="0" r="2540" b="1143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02910" cy="29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544B2" w14:textId="77777777" w:rsidR="000B6D52" w:rsidRDefault="000B6D52" w:rsidP="000B6D52">
      <w:pPr>
        <w:pStyle w:val="a3"/>
        <w:ind w:firstLineChars="0" w:firstLine="0"/>
        <w:rPr>
          <w:rFonts w:ascii="微软雅黑" w:eastAsia="微软雅黑" w:hAnsi="微软雅黑"/>
        </w:rPr>
      </w:pPr>
    </w:p>
    <w:p w14:paraId="0289539C" w14:textId="77777777" w:rsidR="000B6D52" w:rsidRDefault="000B6D52" w:rsidP="000B6D52">
      <w:pPr>
        <w:pStyle w:val="a3"/>
        <w:ind w:firstLineChars="0" w:firstLine="0"/>
        <w:rPr>
          <w:rFonts w:ascii="微软雅黑" w:eastAsia="微软雅黑" w:hAnsi="微软雅黑"/>
        </w:rPr>
      </w:pPr>
      <w:r>
        <w:rPr>
          <w:noProof/>
        </w:rPr>
        <w:drawing>
          <wp:inline distT="0" distB="0" distL="0" distR="0" wp14:anchorId="0F8FA2C3" wp14:editId="1463C665">
            <wp:extent cx="5489575" cy="2961005"/>
            <wp:effectExtent l="0" t="0" r="15875" b="1079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89575" cy="296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92D5C" w14:textId="77777777" w:rsidR="000B6D52" w:rsidRDefault="000B6D52" w:rsidP="007A6F4A">
      <w:pPr>
        <w:pStyle w:val="a3"/>
        <w:ind w:firstLineChars="0" w:firstLine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签约完成后，可在已申请菜单查看，Saa</w:t>
      </w:r>
      <w:r>
        <w:rPr>
          <w:rFonts w:ascii="微软雅黑" w:eastAsia="微软雅黑" w:hAnsi="微软雅黑"/>
          <w:sz w:val="24"/>
          <w:szCs w:val="24"/>
        </w:rPr>
        <w:t>S</w:t>
      </w:r>
      <w:r>
        <w:rPr>
          <w:rFonts w:ascii="微软雅黑" w:eastAsia="微软雅黑" w:hAnsi="微软雅黑" w:hint="eastAsia"/>
          <w:sz w:val="24"/>
          <w:szCs w:val="24"/>
        </w:rPr>
        <w:t xml:space="preserve">银企直联模式现默认到期时间为 - </w:t>
      </w:r>
      <w:r>
        <w:rPr>
          <w:rFonts w:ascii="微软雅黑" w:eastAsia="微软雅黑" w:hAnsi="微软雅黑"/>
          <w:sz w:val="24"/>
          <w:szCs w:val="24"/>
        </w:rPr>
        <w:t>(</w:t>
      </w:r>
      <w:r>
        <w:rPr>
          <w:rFonts w:ascii="微软雅黑" w:eastAsia="微软雅黑" w:hAnsi="微软雅黑" w:hint="eastAsia"/>
          <w:sz w:val="24"/>
          <w:szCs w:val="24"/>
        </w:rPr>
        <w:t>即无到期概念</w:t>
      </w:r>
      <w:r>
        <w:rPr>
          <w:rFonts w:ascii="微软雅黑" w:eastAsia="微软雅黑" w:hAnsi="微软雅黑"/>
          <w:sz w:val="24"/>
          <w:szCs w:val="24"/>
        </w:rPr>
        <w:t>)</w:t>
      </w:r>
      <w:r>
        <w:rPr>
          <w:rFonts w:ascii="微软雅黑" w:eastAsia="微软雅黑" w:hAnsi="微软雅黑" w:hint="eastAsia"/>
          <w:sz w:val="24"/>
          <w:szCs w:val="24"/>
        </w:rPr>
        <w:t>，增加查看协议功能，点击后可查看用户签署的协议，支持打印操作。</w:t>
      </w:r>
    </w:p>
    <w:p w14:paraId="1D2E0A47" w14:textId="77777777" w:rsidR="000B6D52" w:rsidRDefault="000B6D52" w:rsidP="000B6D52">
      <w:pPr>
        <w:pStyle w:val="a3"/>
        <w:ind w:firstLineChars="0" w:firstLine="0"/>
        <w:rPr>
          <w:rFonts w:ascii="微软雅黑" w:eastAsia="微软雅黑" w:hAnsi="微软雅黑"/>
          <w:sz w:val="24"/>
          <w:szCs w:val="24"/>
        </w:rPr>
      </w:pPr>
      <w:r>
        <w:rPr>
          <w:noProof/>
        </w:rPr>
        <w:lastRenderedPageBreak/>
        <w:drawing>
          <wp:inline distT="0" distB="0" distL="114300" distR="114300" wp14:anchorId="52BEC2F8" wp14:editId="7B4A795C">
            <wp:extent cx="5494020" cy="2963545"/>
            <wp:effectExtent l="0" t="0" r="11430" b="8255"/>
            <wp:docPr id="49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3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94020" cy="296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D06D6" w14:textId="77777777" w:rsidR="000B6D52" w:rsidRDefault="000B6D52" w:rsidP="000B6D52">
      <w:pPr>
        <w:pStyle w:val="a3"/>
        <w:ind w:firstLineChars="0" w:firstLine="0"/>
        <w:rPr>
          <w:rFonts w:ascii="微软雅黑" w:eastAsia="微软雅黑" w:hAnsi="微软雅黑"/>
          <w:sz w:val="24"/>
          <w:szCs w:val="24"/>
        </w:rPr>
      </w:pPr>
      <w:r>
        <w:rPr>
          <w:noProof/>
        </w:rPr>
        <w:drawing>
          <wp:inline distT="0" distB="0" distL="114300" distR="114300" wp14:anchorId="731EB362" wp14:editId="7BD4A544">
            <wp:extent cx="5492750" cy="2976880"/>
            <wp:effectExtent l="0" t="0" r="12700" b="13970"/>
            <wp:docPr id="50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3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92750" cy="297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01343" w14:textId="2B24709C" w:rsidR="00745349" w:rsidRPr="007A6F4A" w:rsidRDefault="00EB1E6C" w:rsidP="007A6F4A">
      <w:pPr>
        <w:pStyle w:val="a9"/>
        <w:numPr>
          <w:ilvl w:val="3"/>
          <w:numId w:val="2"/>
        </w:numPr>
        <w:ind w:left="420" w:firstLineChars="0"/>
        <w:rPr>
          <w:rFonts w:ascii="微软雅黑" w:eastAsia="微软雅黑" w:hAnsi="微软雅黑" w:cs="微软雅黑"/>
          <w:sz w:val="24"/>
          <w:szCs w:val="24"/>
        </w:rPr>
      </w:pPr>
      <w:r w:rsidRPr="007A6F4A">
        <w:rPr>
          <w:rFonts w:ascii="微软雅黑" w:eastAsia="微软雅黑" w:hAnsi="微软雅黑" w:cs="微软雅黑" w:hint="eastAsia"/>
          <w:sz w:val="24"/>
          <w:szCs w:val="24"/>
        </w:rPr>
        <w:t>经办用户登录网银添加ip白名单，网银设置-企业管理-银企直联-设置与授权。</w:t>
      </w:r>
      <w:r w:rsidR="000D0EDD">
        <w:rPr>
          <w:rFonts w:ascii="微软雅黑" w:eastAsia="微软雅黑" w:hAnsi="微软雅黑" w:cs="微软雅黑"/>
          <w:sz w:val="24"/>
          <w:szCs w:val="24"/>
        </w:rPr>
        <w:t>I</w:t>
      </w:r>
      <w:r w:rsidR="000D0EDD">
        <w:rPr>
          <w:rFonts w:ascii="微软雅黑" w:eastAsia="微软雅黑" w:hAnsi="微软雅黑" w:cs="微软雅黑" w:hint="eastAsia"/>
          <w:sz w:val="24"/>
          <w:szCs w:val="24"/>
        </w:rPr>
        <w:t>p：</w:t>
      </w:r>
      <w:r w:rsidR="000D0EDD" w:rsidRPr="000D0EDD">
        <w:rPr>
          <w:rFonts w:ascii="微软雅黑" w:eastAsia="微软雅黑" w:hAnsi="微软雅黑" w:cs="微软雅黑"/>
          <w:sz w:val="24"/>
          <w:szCs w:val="24"/>
        </w:rPr>
        <w:t>139.224.197.15；47.116.98.245</w:t>
      </w:r>
    </w:p>
    <w:p w14:paraId="2DFF3247" w14:textId="3EACB6BF" w:rsidR="00EB1E6C" w:rsidRDefault="00EB1E6C" w:rsidP="00EB1E6C">
      <w:pPr>
        <w:pStyle w:val="a9"/>
        <w:ind w:firstLineChars="0" w:firstLine="0"/>
      </w:pPr>
      <w:r>
        <w:rPr>
          <w:noProof/>
        </w:rPr>
        <w:lastRenderedPageBreak/>
        <w:drawing>
          <wp:inline distT="0" distB="0" distL="0" distR="0" wp14:anchorId="56800B84" wp14:editId="13489214">
            <wp:extent cx="5274310" cy="3136265"/>
            <wp:effectExtent l="0" t="0" r="2540" b="6985"/>
            <wp:docPr id="16524745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3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38D29" w14:textId="22CBCA8D" w:rsidR="000D0EDD" w:rsidRPr="000D0EDD" w:rsidRDefault="000D0EDD" w:rsidP="000D0EDD">
      <w:pPr>
        <w:pStyle w:val="a9"/>
        <w:numPr>
          <w:ilvl w:val="3"/>
          <w:numId w:val="2"/>
        </w:numPr>
        <w:ind w:left="420" w:firstLineChars="0"/>
        <w:rPr>
          <w:rFonts w:ascii="微软雅黑" w:eastAsia="微软雅黑" w:hAnsi="微软雅黑" w:cs="微软雅黑"/>
          <w:sz w:val="24"/>
          <w:szCs w:val="24"/>
        </w:rPr>
      </w:pPr>
      <w:r w:rsidRPr="000D0EDD">
        <w:rPr>
          <w:rFonts w:ascii="微软雅黑" w:eastAsia="微软雅黑" w:hAnsi="微软雅黑" w:cs="微软雅黑" w:hint="eastAsia"/>
          <w:sz w:val="24"/>
          <w:szCs w:val="24"/>
        </w:rPr>
        <w:t>网银设置-企业管理-银企直联-接入设置，业务模式信息，查看经办用户ID及业务模式编号</w:t>
      </w:r>
    </w:p>
    <w:p w14:paraId="5E439014" w14:textId="7971094A" w:rsidR="000D0EDD" w:rsidRDefault="000D0EDD" w:rsidP="000D0EDD">
      <w:pPr>
        <w:pStyle w:val="a9"/>
        <w:ind w:left="1260" w:firstLineChars="0" w:firstLine="0"/>
      </w:pPr>
      <w:r>
        <w:rPr>
          <w:noProof/>
        </w:rPr>
        <w:drawing>
          <wp:inline distT="0" distB="0" distL="0" distR="0" wp14:anchorId="007E5E6A" wp14:editId="70A6B748">
            <wp:extent cx="5274310" cy="1746250"/>
            <wp:effectExtent l="0" t="0" r="2540" b="6350"/>
            <wp:docPr id="2656003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37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4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1468E" w14:textId="048A0663" w:rsidR="000D0EDD" w:rsidRPr="000D0EDD" w:rsidRDefault="000D0EDD" w:rsidP="000D0EDD">
      <w:pPr>
        <w:pStyle w:val="a9"/>
        <w:numPr>
          <w:ilvl w:val="3"/>
          <w:numId w:val="2"/>
        </w:numPr>
        <w:ind w:left="420" w:firstLineChars="0"/>
        <w:rPr>
          <w:rFonts w:ascii="微软雅黑" w:eastAsia="微软雅黑" w:hAnsi="微软雅黑" w:cs="微软雅黑"/>
          <w:sz w:val="24"/>
          <w:szCs w:val="24"/>
        </w:rPr>
      </w:pPr>
      <w:r w:rsidRPr="000D0EDD">
        <w:rPr>
          <w:rFonts w:ascii="微软雅黑" w:eastAsia="微软雅黑" w:hAnsi="微软雅黑" w:cs="微软雅黑" w:hint="eastAsia"/>
          <w:sz w:val="24"/>
          <w:szCs w:val="24"/>
        </w:rPr>
        <w:t>将经办用户ID填入见知系统，如果开通支付功能则需要填入支付业务模式编号</w:t>
      </w:r>
      <w:r>
        <w:rPr>
          <w:rFonts w:ascii="微软雅黑" w:eastAsia="微软雅黑" w:hAnsi="微软雅黑" w:cs="微软雅黑" w:hint="eastAsia"/>
          <w:sz w:val="24"/>
          <w:szCs w:val="24"/>
        </w:rPr>
        <w:t>，填入后确定，招行SaaS云直联即开通完成</w:t>
      </w:r>
      <w:r>
        <w:rPr>
          <w:noProof/>
        </w:rPr>
        <w:lastRenderedPageBreak/>
        <w:drawing>
          <wp:inline distT="0" distB="0" distL="0" distR="0" wp14:anchorId="3A7A7675" wp14:editId="6252AB81">
            <wp:extent cx="5636389" cy="2569210"/>
            <wp:effectExtent l="0" t="0" r="2540" b="2540"/>
            <wp:docPr id="11976644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66441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38102" cy="2569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45CD4" w14:textId="412A6E0F" w:rsidR="000D0EDD" w:rsidRPr="000B6D52" w:rsidRDefault="000D0EDD" w:rsidP="000D0EDD">
      <w:pPr>
        <w:pStyle w:val="a9"/>
        <w:ind w:left="1260" w:firstLineChars="0" w:firstLine="0"/>
        <w:rPr>
          <w:rFonts w:hint="eastAsia"/>
        </w:rPr>
      </w:pPr>
    </w:p>
    <w:sectPr w:rsidR="000D0EDD" w:rsidRPr="000B6D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8A334" w14:textId="77777777" w:rsidR="00C63C76" w:rsidRDefault="00C63C76" w:rsidP="000E0EDC">
      <w:r>
        <w:separator/>
      </w:r>
    </w:p>
  </w:endnote>
  <w:endnote w:type="continuationSeparator" w:id="0">
    <w:p w14:paraId="20FA39F3" w14:textId="77777777" w:rsidR="00C63C76" w:rsidRDefault="00C63C76" w:rsidP="000E0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89E12" w14:textId="77777777" w:rsidR="00C63C76" w:rsidRDefault="00C63C76" w:rsidP="000E0EDC">
      <w:r>
        <w:separator/>
      </w:r>
    </w:p>
  </w:footnote>
  <w:footnote w:type="continuationSeparator" w:id="0">
    <w:p w14:paraId="47F043EF" w14:textId="77777777" w:rsidR="00C63C76" w:rsidRDefault="00C63C76" w:rsidP="000E0E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82D5036"/>
    <w:multiLevelType w:val="multilevel"/>
    <w:tmpl w:val="982D5036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0564966"/>
    <w:multiLevelType w:val="multilevel"/>
    <w:tmpl w:val="20564966"/>
    <w:lvl w:ilvl="0">
      <w:start w:val="1"/>
      <w:numFmt w:val="decimal"/>
      <w:lvlText w:val="（%1）"/>
      <w:lvlJc w:val="left"/>
      <w:pPr>
        <w:ind w:left="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420" w:hanging="420"/>
      </w:pPr>
    </w:lvl>
    <w:lvl w:ilvl="2">
      <w:start w:val="1"/>
      <w:numFmt w:val="lowerRoman"/>
      <w:lvlText w:val="%3."/>
      <w:lvlJc w:val="right"/>
      <w:pPr>
        <w:ind w:left="840" w:hanging="420"/>
      </w:pPr>
    </w:lvl>
    <w:lvl w:ilvl="3">
      <w:start w:val="1"/>
      <w:numFmt w:val="decimal"/>
      <w:lvlText w:val="%4."/>
      <w:lvlJc w:val="left"/>
      <w:pPr>
        <w:ind w:left="1260" w:hanging="420"/>
      </w:pPr>
    </w:lvl>
    <w:lvl w:ilvl="4">
      <w:start w:val="1"/>
      <w:numFmt w:val="lowerLetter"/>
      <w:lvlText w:val="%5)"/>
      <w:lvlJc w:val="left"/>
      <w:pPr>
        <w:ind w:left="1680" w:hanging="420"/>
      </w:pPr>
    </w:lvl>
    <w:lvl w:ilvl="5">
      <w:start w:val="1"/>
      <w:numFmt w:val="lowerRoman"/>
      <w:lvlText w:val="%6."/>
      <w:lvlJc w:val="right"/>
      <w:pPr>
        <w:ind w:left="2100" w:hanging="420"/>
      </w:pPr>
    </w:lvl>
    <w:lvl w:ilvl="6">
      <w:start w:val="1"/>
      <w:numFmt w:val="decimal"/>
      <w:lvlText w:val="%7."/>
      <w:lvlJc w:val="left"/>
      <w:pPr>
        <w:ind w:left="2520" w:hanging="420"/>
      </w:pPr>
    </w:lvl>
    <w:lvl w:ilvl="7">
      <w:start w:val="1"/>
      <w:numFmt w:val="lowerLetter"/>
      <w:lvlText w:val="%8)"/>
      <w:lvlJc w:val="left"/>
      <w:pPr>
        <w:ind w:left="2940" w:hanging="420"/>
      </w:pPr>
    </w:lvl>
    <w:lvl w:ilvl="8">
      <w:start w:val="1"/>
      <w:numFmt w:val="lowerRoman"/>
      <w:lvlText w:val="%9."/>
      <w:lvlJc w:val="right"/>
      <w:pPr>
        <w:ind w:left="3360" w:hanging="420"/>
      </w:pPr>
    </w:lvl>
  </w:abstractNum>
  <w:num w:numId="1" w16cid:durableId="1135417515">
    <w:abstractNumId w:val="0"/>
  </w:num>
  <w:num w:numId="2" w16cid:durableId="223688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D52"/>
    <w:rsid w:val="00040122"/>
    <w:rsid w:val="000B6D52"/>
    <w:rsid w:val="000D0EDD"/>
    <w:rsid w:val="000E0EDC"/>
    <w:rsid w:val="005758F4"/>
    <w:rsid w:val="00666415"/>
    <w:rsid w:val="00745349"/>
    <w:rsid w:val="007A6F4A"/>
    <w:rsid w:val="008907E6"/>
    <w:rsid w:val="00962372"/>
    <w:rsid w:val="00A2423C"/>
    <w:rsid w:val="00A50F56"/>
    <w:rsid w:val="00B24350"/>
    <w:rsid w:val="00C63C76"/>
    <w:rsid w:val="00E1075D"/>
    <w:rsid w:val="00EB16C8"/>
    <w:rsid w:val="00EB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21FA5D"/>
  <w15:chartTrackingRefBased/>
  <w15:docId w15:val="{2C6E16CD-9835-46C4-8A09-BF4F91383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0"/>
    <w:qFormat/>
    <w:rsid w:val="000B6D52"/>
    <w:pPr>
      <w:keepNext/>
      <w:keepLines/>
      <w:spacing w:before="260" w:after="260" w:line="413" w:lineRule="auto"/>
      <w:outlineLvl w:val="2"/>
    </w:pPr>
    <w:rPr>
      <w:rFonts w:ascii="宋体" w:eastAsia="微软雅黑" w:hAnsi="宋体" w:cs="Times New Roman"/>
      <w:b/>
      <w:sz w:val="32"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qFormat/>
    <w:rsid w:val="000B6D52"/>
    <w:rPr>
      <w:rFonts w:ascii="宋体" w:eastAsia="微软雅黑" w:hAnsi="宋体" w:cs="Times New Roman"/>
      <w:b/>
      <w:sz w:val="32"/>
      <w:szCs w:val="32"/>
      <w:lang w:val="zh-CN"/>
    </w:rPr>
  </w:style>
  <w:style w:type="paragraph" w:styleId="a3">
    <w:name w:val="Normal Indent"/>
    <w:basedOn w:val="a"/>
    <w:link w:val="a4"/>
    <w:qFormat/>
    <w:rsid w:val="000B6D52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character" w:customStyle="1" w:styleId="a4">
    <w:name w:val="正文缩进 字符"/>
    <w:link w:val="a3"/>
    <w:qFormat/>
    <w:rsid w:val="000B6D52"/>
    <w:rPr>
      <w:rFonts w:ascii="Times New Roman" w:eastAsia="宋体" w:hAnsi="Times New Roman" w:cs="Times New Roman"/>
      <w:szCs w:val="20"/>
    </w:rPr>
  </w:style>
  <w:style w:type="paragraph" w:customStyle="1" w:styleId="31">
    <w:name w:val="列出段落3"/>
    <w:basedOn w:val="a"/>
    <w:uiPriority w:val="99"/>
    <w:qFormat/>
    <w:rsid w:val="000B6D52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0E0ED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E0ED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E0E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E0EDC"/>
    <w:rPr>
      <w:sz w:val="18"/>
      <w:szCs w:val="18"/>
    </w:rPr>
  </w:style>
  <w:style w:type="paragraph" w:styleId="a9">
    <w:name w:val="List Paragraph"/>
    <w:basedOn w:val="a"/>
    <w:uiPriority w:val="34"/>
    <w:qFormat/>
    <w:rsid w:val="00EB1E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子昊 徐</dc:creator>
  <cp:keywords/>
  <dc:description/>
  <cp:lastModifiedBy>hui wang</cp:lastModifiedBy>
  <cp:revision>10</cp:revision>
  <dcterms:created xsi:type="dcterms:W3CDTF">2023-06-14T09:24:00Z</dcterms:created>
  <dcterms:modified xsi:type="dcterms:W3CDTF">2024-11-14T07:33:00Z</dcterms:modified>
</cp:coreProperties>
</file>